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ED6AC0">
        <w:rPr>
          <w:rFonts w:asciiTheme="majorBidi" w:hAnsiTheme="majorBidi" w:cstheme="majorBidi"/>
          <w:b/>
          <w:bCs/>
          <w:sz w:val="32"/>
          <w:szCs w:val="32"/>
        </w:rPr>
        <w:t xml:space="preserve">Analytical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ED6AC0">
        <w:rPr>
          <w:rFonts w:asciiTheme="majorBidi" w:hAnsiTheme="majorBidi" w:cstheme="majorBidi"/>
          <w:b/>
          <w:bCs/>
          <w:sz w:val="32"/>
          <w:szCs w:val="32"/>
        </w:rPr>
        <w:t>A</w:t>
      </w:r>
      <w:r w:rsidR="00DB7096">
        <w:rPr>
          <w:rFonts w:asciiTheme="majorBidi" w:hAnsiTheme="majorBidi" w:cstheme="majorBidi"/>
          <w:b/>
          <w:bCs/>
          <w:sz w:val="32"/>
          <w:szCs w:val="32"/>
        </w:rPr>
        <w:t>UY</w:t>
      </w:r>
      <w:r w:rsidR="00F51CE0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ED6AC0">
        <w:rPr>
          <w:rFonts w:asciiTheme="majorBidi" w:hAnsiTheme="majorBidi" w:cstheme="majorBidi"/>
          <w:b/>
          <w:bCs/>
          <w:sz w:val="32"/>
          <w:szCs w:val="32"/>
        </w:rPr>
        <w:t>20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>สำหรับวิเคราะห์แบบชั่งด้านบน</w:t>
      </w:r>
      <w:r w:rsidR="00ED6AC0">
        <w:rPr>
          <w:rFonts w:asciiTheme="majorBidi" w:hAnsiTheme="majorBidi" w:cstheme="majorBidi" w:hint="cs"/>
          <w:sz w:val="32"/>
          <w:szCs w:val="32"/>
          <w:cs/>
        </w:rPr>
        <w:t>ชนิดอ่านละเอียด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</w:rPr>
        <w:t>(</w:t>
      </w:r>
      <w:r w:rsidR="00ED6AC0">
        <w:rPr>
          <w:rFonts w:asciiTheme="majorBidi" w:hAnsiTheme="majorBidi" w:cstheme="majorBidi"/>
          <w:sz w:val="32"/>
          <w:szCs w:val="32"/>
        </w:rPr>
        <w:t xml:space="preserve">Analytical </w:t>
      </w:r>
      <w:r w:rsidR="002169A1">
        <w:rPr>
          <w:rFonts w:asciiTheme="majorBidi" w:hAnsiTheme="majorBidi" w:cstheme="majorBidi"/>
          <w:sz w:val="32"/>
          <w:szCs w:val="32"/>
        </w:rPr>
        <w:t>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  <w:r w:rsidR="00B92F2F" w:rsidRPr="00AD202A">
        <w:rPr>
          <w:rFonts w:asciiTheme="majorBidi" w:hAnsiTheme="majorBidi" w:cstheme="majorBidi"/>
          <w:sz w:val="32"/>
          <w:szCs w:val="32"/>
          <w:cs/>
        </w:rPr>
        <w:t xml:space="preserve">ที่ใช้เทคโนโลยีแบบ </w:t>
      </w:r>
      <w:proofErr w:type="spellStart"/>
      <w:r w:rsidR="00B92F2F">
        <w:rPr>
          <w:rFonts w:asciiTheme="majorBidi" w:hAnsiTheme="majorBidi" w:cstheme="majorBidi"/>
          <w:sz w:val="32"/>
          <w:szCs w:val="32"/>
        </w:rPr>
        <w:t>UniBloc</w:t>
      </w:r>
      <w:proofErr w:type="spellEnd"/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F51CE0">
        <w:rPr>
          <w:rFonts w:asciiTheme="majorBidi" w:hAnsiTheme="majorBidi" w:cstheme="majorBidi"/>
          <w:sz w:val="32"/>
          <w:szCs w:val="32"/>
        </w:rPr>
        <w:t>2</w:t>
      </w:r>
      <w:r w:rsidRPr="00FE40CA">
        <w:rPr>
          <w:rFonts w:asciiTheme="majorBidi" w:hAnsiTheme="majorBidi" w:cstheme="majorBidi"/>
          <w:sz w:val="32"/>
          <w:szCs w:val="32"/>
        </w:rPr>
        <w:t xml:space="preserve">20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ความละเอียดในการอ่านค่า</w:t>
      </w:r>
      <w:r w:rsidR="00ED6AC0">
        <w:rPr>
          <w:rFonts w:asciiTheme="majorBidi" w:hAnsiTheme="majorBidi" w:cstheme="majorBidi"/>
          <w:sz w:val="32"/>
          <w:szCs w:val="32"/>
        </w:rPr>
        <w:t xml:space="preserve"> 0.1 </w:t>
      </w:r>
      <w:r w:rsidR="00ED6AC0">
        <w:rPr>
          <w:rFonts w:asciiTheme="majorBidi" w:hAnsiTheme="majorBidi" w:cstheme="majorBidi" w:hint="cs"/>
          <w:sz w:val="32"/>
          <w:szCs w:val="32"/>
          <w:cs/>
        </w:rPr>
        <w:t>มิลลิกรัม 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2169A1">
        <w:rPr>
          <w:rFonts w:asciiTheme="majorBidi" w:hAnsiTheme="majorBidi" w:cstheme="majorBidi"/>
          <w:sz w:val="32"/>
          <w:szCs w:val="32"/>
        </w:rPr>
        <w:t>0</w:t>
      </w:r>
      <w:r w:rsidR="00ED6AC0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DB7096">
        <w:rPr>
          <w:rFonts w:asciiTheme="majorBidi" w:hAnsiTheme="majorBidi" w:cstheme="majorBidi"/>
          <w:sz w:val="32"/>
          <w:szCs w:val="32"/>
        </w:rPr>
        <w:t>2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ED6AC0">
        <w:rPr>
          <w:rFonts w:asciiTheme="majorBidi" w:hAnsiTheme="majorBidi" w:cstheme="majorBidi"/>
          <w:sz w:val="32"/>
          <w:szCs w:val="32"/>
        </w:rPr>
        <w:t>m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E42467" w:rsidRPr="00E42467">
        <w:rPr>
          <w:rFonts w:ascii="Times New Roman" w:hAnsi="Times New Roman" w:cs="Times New Roman"/>
          <w:sz w:val="24"/>
          <w:szCs w:val="24"/>
        </w:rPr>
        <w:t>≤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169A1">
        <w:rPr>
          <w:rFonts w:asciiTheme="majorBidi" w:hAnsiTheme="majorBidi" w:cstheme="majorBidi"/>
          <w:sz w:val="32"/>
          <w:szCs w:val="32"/>
        </w:rPr>
        <w:t xml:space="preserve">0.1 </w:t>
      </w:r>
      <w:r w:rsidR="00ED6AC0">
        <w:rPr>
          <w:rFonts w:asciiTheme="majorBidi" w:hAnsiTheme="majorBidi" w:cstheme="majorBidi"/>
          <w:sz w:val="32"/>
          <w:szCs w:val="32"/>
        </w:rPr>
        <w:t>m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Default="002169A1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ED6AC0">
        <w:rPr>
          <w:rFonts w:asciiTheme="majorBidi" w:hAnsiTheme="majorBidi" w:cstheme="majorBidi"/>
          <w:sz w:val="32"/>
          <w:szCs w:val="32"/>
        </w:rPr>
        <w:t>Coefficient Sensitivity) ± 2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800EF" w:rsidRPr="00FE40CA" w:rsidRDefault="000800EF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ให้ค่า </w:t>
      </w:r>
      <w:r>
        <w:rPr>
          <w:rFonts w:asciiTheme="majorBidi" w:hAnsiTheme="majorBidi" w:cstheme="majorBidi"/>
          <w:sz w:val="32"/>
          <w:szCs w:val="32"/>
        </w:rPr>
        <w:t>Response Time</w:t>
      </w:r>
      <w:r w:rsidR="00ED6AC0">
        <w:rPr>
          <w:rFonts w:asciiTheme="majorBidi" w:hAnsiTheme="majorBidi" w:cstheme="majorBidi"/>
          <w:sz w:val="32"/>
          <w:szCs w:val="32"/>
        </w:rPr>
        <w:t xml:space="preserve"> (typical)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 w:rsidR="00ED6AC0">
        <w:rPr>
          <w:rFonts w:asciiTheme="majorBidi" w:hAnsiTheme="majorBidi" w:cstheme="majorBidi"/>
          <w:sz w:val="32"/>
          <w:szCs w:val="32"/>
        </w:rPr>
        <w:t>3.0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วินาที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ED6AC0">
        <w:rPr>
          <w:rFonts w:asciiTheme="majorBidi" w:hAnsiTheme="majorBidi" w:cstheme="majorBidi" w:hint="cs"/>
          <w:sz w:val="32"/>
          <w:szCs w:val="32"/>
          <w:cs/>
        </w:rPr>
        <w:t xml:space="preserve">มีขนาดเส้นผ่านศูนย์กลาง </w:t>
      </w:r>
      <w:r w:rsidR="00ED6AC0">
        <w:rPr>
          <w:rFonts w:asciiTheme="majorBidi" w:hAnsiTheme="majorBidi" w:cstheme="majorBidi"/>
          <w:sz w:val="32"/>
          <w:szCs w:val="32"/>
        </w:rPr>
        <w:t xml:space="preserve">80 </w:t>
      </w:r>
      <w:r w:rsidR="00ED6AC0">
        <w:rPr>
          <w:rFonts w:asciiTheme="majorBidi" w:hAnsiTheme="majorBidi" w:cstheme="majorBidi" w:hint="cs"/>
          <w:sz w:val="32"/>
          <w:szCs w:val="32"/>
          <w:cs/>
        </w:rPr>
        <w:t>มิลลิเมตร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bookmarkStart w:id="0" w:name="_GoBack"/>
      <w:bookmarkEnd w:id="0"/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242303" w:rsidRPr="00AD202A" w:rsidRDefault="00242303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สามารถวัดค่าความถ่วงจำเพาะหรือความหนาแน่นของตัวอย่างได้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โดยใช้ </w:t>
      </w:r>
      <w:r w:rsidRPr="00AD202A">
        <w:rPr>
          <w:rFonts w:asciiTheme="majorBidi" w:hAnsiTheme="majorBidi" w:cstheme="majorBidi"/>
          <w:sz w:val="32"/>
          <w:szCs w:val="32"/>
        </w:rPr>
        <w:t>SMK-401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</w:rPr>
        <w:t>specific gravity kit (</w:t>
      </w:r>
      <w:r w:rsidRPr="00AD202A">
        <w:rPr>
          <w:rFonts w:asciiTheme="majorBidi" w:hAnsiTheme="majorBidi" w:cstheme="majorBidi"/>
          <w:sz w:val="32"/>
          <w:szCs w:val="32"/>
          <w:cs/>
        </w:rPr>
        <w:t>เป็นอุปกรณ์เสริม) โดยซอฟท์แวร์สำหรับการวัดค่าความถ่วงจำเพาะ</w:t>
      </w:r>
      <w:r>
        <w:rPr>
          <w:rFonts w:asciiTheme="majorBidi" w:hAnsiTheme="majorBidi" w:cstheme="majorBidi"/>
          <w:sz w:val="32"/>
          <w:szCs w:val="32"/>
          <w:cs/>
        </w:rPr>
        <w:t>ได้ติดตั้งอยู่ในเครื่องชั่งแล้ว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847D25" w:rsidRPr="00847D25" w:rsidRDefault="00847D25" w:rsidP="00847D2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>ตัวเครื่องทำจาก</w:t>
      </w:r>
      <w:r w:rsidR="00E918C0">
        <w:rPr>
          <w:rFonts w:asciiTheme="majorBidi" w:hAnsiTheme="majorBidi" w:cstheme="majorBidi" w:hint="cs"/>
          <w:sz w:val="32"/>
          <w:szCs w:val="32"/>
          <w:cs/>
        </w:rPr>
        <w:t>อลูมิเนียม</w:t>
      </w:r>
      <w:r w:rsidR="00E918C0">
        <w:rPr>
          <w:rFonts w:asciiTheme="majorBidi" w:hAnsiTheme="majorBidi" w:cstheme="majorBidi"/>
          <w:sz w:val="32"/>
          <w:szCs w:val="32"/>
        </w:rPr>
        <w:t xml:space="preserve"> (</w:t>
      </w:r>
      <w:r w:rsidR="00E918C0"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E918C0" w:rsidRPr="00AD202A">
        <w:rPr>
          <w:rFonts w:asciiTheme="majorBidi" w:hAnsiTheme="majorBidi" w:cstheme="majorBidi"/>
          <w:sz w:val="32"/>
          <w:szCs w:val="32"/>
        </w:rPr>
        <w:t xml:space="preserve">Aluminum die-cast </w:t>
      </w:r>
      <w:r w:rsidR="00E918C0">
        <w:rPr>
          <w:rFonts w:asciiTheme="majorBidi" w:hAnsiTheme="majorBidi" w:cstheme="majorBidi"/>
          <w:sz w:val="32"/>
          <w:szCs w:val="32"/>
        </w:rPr>
        <w:t xml:space="preserve">housing) </w:t>
      </w:r>
      <w:r w:rsidR="00E918C0">
        <w:rPr>
          <w:rFonts w:asciiTheme="majorBidi" w:hAnsiTheme="majorBidi" w:cstheme="majorBidi" w:hint="cs"/>
          <w:sz w:val="32"/>
          <w:szCs w:val="32"/>
          <w:cs/>
        </w:rPr>
        <w:t>จึงมี</w:t>
      </w:r>
      <w:r w:rsidR="00E918C0" w:rsidRPr="00AD202A">
        <w:rPr>
          <w:rFonts w:asciiTheme="majorBidi" w:hAnsiTheme="majorBidi" w:cstheme="majorBidi"/>
          <w:sz w:val="32"/>
          <w:szCs w:val="32"/>
          <w:cs/>
        </w:rPr>
        <w:t>ความแข็งแรงและทำความสะอาดง่าย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ED6AC0">
        <w:rPr>
          <w:rFonts w:asciiTheme="majorBidi" w:hAnsiTheme="majorBidi" w:cstheme="majorBidi"/>
          <w:sz w:val="32"/>
          <w:szCs w:val="32"/>
        </w:rPr>
        <w:t>22</w:t>
      </w:r>
      <w:r w:rsidR="00E42467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ED6AC0">
        <w:rPr>
          <w:rFonts w:asciiTheme="majorBidi" w:hAnsiTheme="majorBidi" w:cstheme="majorBidi"/>
          <w:sz w:val="32"/>
          <w:szCs w:val="32"/>
        </w:rPr>
        <w:t>330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ED6AC0">
        <w:rPr>
          <w:rFonts w:asciiTheme="majorBidi" w:hAnsiTheme="majorBidi" w:cstheme="majorBidi"/>
          <w:sz w:val="32"/>
          <w:szCs w:val="32"/>
        </w:rPr>
        <w:t>310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390E27" w:rsidRPr="00847D25" w:rsidRDefault="00FD6693" w:rsidP="0083346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sectPr w:rsidR="00390E27" w:rsidRPr="00847D25" w:rsidSect="00847D25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437" w:rsidRDefault="00EE5437" w:rsidP="00742301">
      <w:pPr>
        <w:spacing w:after="0" w:line="240" w:lineRule="auto"/>
      </w:pPr>
      <w:r>
        <w:separator/>
      </w:r>
    </w:p>
  </w:endnote>
  <w:endnote w:type="continuationSeparator" w:id="0">
    <w:p w:rsidR="00EE5437" w:rsidRDefault="00EE5437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437" w:rsidRDefault="00EE5437" w:rsidP="00742301">
      <w:pPr>
        <w:spacing w:after="0" w:line="240" w:lineRule="auto"/>
      </w:pPr>
      <w:r>
        <w:separator/>
      </w:r>
    </w:p>
  </w:footnote>
  <w:footnote w:type="continuationSeparator" w:id="0">
    <w:p w:rsidR="00EE5437" w:rsidRDefault="00EE5437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1958"/>
    <w:rsid w:val="000800EF"/>
    <w:rsid w:val="000F0DDC"/>
    <w:rsid w:val="00165D85"/>
    <w:rsid w:val="00183584"/>
    <w:rsid w:val="001948DF"/>
    <w:rsid w:val="001C0DE3"/>
    <w:rsid w:val="001E543F"/>
    <w:rsid w:val="002169A1"/>
    <w:rsid w:val="00242303"/>
    <w:rsid w:val="0028015C"/>
    <w:rsid w:val="00293291"/>
    <w:rsid w:val="0031148E"/>
    <w:rsid w:val="00333F97"/>
    <w:rsid w:val="00390E27"/>
    <w:rsid w:val="003C0A2D"/>
    <w:rsid w:val="003E020E"/>
    <w:rsid w:val="003F57D4"/>
    <w:rsid w:val="004052F6"/>
    <w:rsid w:val="00486D7C"/>
    <w:rsid w:val="00511A4A"/>
    <w:rsid w:val="00516F5B"/>
    <w:rsid w:val="00597D44"/>
    <w:rsid w:val="005B734E"/>
    <w:rsid w:val="005E2E0A"/>
    <w:rsid w:val="0066539B"/>
    <w:rsid w:val="006D7AE1"/>
    <w:rsid w:val="006F538D"/>
    <w:rsid w:val="00737C9C"/>
    <w:rsid w:val="00742301"/>
    <w:rsid w:val="00752594"/>
    <w:rsid w:val="00767D66"/>
    <w:rsid w:val="00833460"/>
    <w:rsid w:val="00847D25"/>
    <w:rsid w:val="00891AAF"/>
    <w:rsid w:val="008A35F6"/>
    <w:rsid w:val="008E634D"/>
    <w:rsid w:val="00987B88"/>
    <w:rsid w:val="009E15C9"/>
    <w:rsid w:val="00A27D08"/>
    <w:rsid w:val="00B24897"/>
    <w:rsid w:val="00B44606"/>
    <w:rsid w:val="00B92F2F"/>
    <w:rsid w:val="00BC6587"/>
    <w:rsid w:val="00C71938"/>
    <w:rsid w:val="00CB6DFC"/>
    <w:rsid w:val="00CD798B"/>
    <w:rsid w:val="00CF2DDB"/>
    <w:rsid w:val="00D05797"/>
    <w:rsid w:val="00D33AC3"/>
    <w:rsid w:val="00D364FA"/>
    <w:rsid w:val="00D36BBD"/>
    <w:rsid w:val="00D9169E"/>
    <w:rsid w:val="00DB7096"/>
    <w:rsid w:val="00E408C0"/>
    <w:rsid w:val="00E42467"/>
    <w:rsid w:val="00E918C0"/>
    <w:rsid w:val="00EB6F27"/>
    <w:rsid w:val="00ED227A"/>
    <w:rsid w:val="00ED6AC0"/>
    <w:rsid w:val="00EE5437"/>
    <w:rsid w:val="00F377B5"/>
    <w:rsid w:val="00F51CE0"/>
    <w:rsid w:val="00F6730C"/>
    <w:rsid w:val="00F70BAF"/>
    <w:rsid w:val="00FB296A"/>
    <w:rsid w:val="00FB72F8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2</cp:revision>
  <dcterms:created xsi:type="dcterms:W3CDTF">2015-05-09T10:44:00Z</dcterms:created>
  <dcterms:modified xsi:type="dcterms:W3CDTF">2015-05-09T10:44:00Z</dcterms:modified>
</cp:coreProperties>
</file>